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D6" w:rsidRPr="00326BDF" w:rsidRDefault="00626CE7" w:rsidP="00505A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</w:t>
      </w:r>
      <w:r w:rsidR="00505AD6" w:rsidRPr="00326BD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05AD6" w:rsidRPr="00326BDF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505AD6" w:rsidRPr="00326B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D6" w:rsidRPr="00326BDF" w:rsidRDefault="00505AD6" w:rsidP="00505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05AD6" w:rsidRDefault="00505AD6" w:rsidP="00505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505AD6" w:rsidRPr="007A305C" w:rsidRDefault="00505AD6" w:rsidP="00505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D6" w:rsidRPr="00326BDF" w:rsidRDefault="00505AD6" w:rsidP="00505A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B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05AD6" w:rsidRPr="00326BDF" w:rsidRDefault="00505AD6" w:rsidP="00505AD6">
      <w:pPr>
        <w:jc w:val="both"/>
        <w:rPr>
          <w:rFonts w:ascii="Times New Roman" w:hAnsi="Times New Roman" w:cs="Times New Roman"/>
          <w:sz w:val="28"/>
          <w:szCs w:val="28"/>
        </w:rPr>
      </w:pPr>
      <w:r w:rsidRPr="00326BDF">
        <w:rPr>
          <w:rFonts w:ascii="Times New Roman" w:hAnsi="Times New Roman" w:cs="Times New Roman"/>
          <w:sz w:val="28"/>
          <w:szCs w:val="28"/>
        </w:rPr>
        <w:t>03.04.2020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</w:r>
      <w:r w:rsidRPr="00326BD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  <w:r w:rsidRPr="00326BDF">
        <w:rPr>
          <w:rFonts w:ascii="Times New Roman" w:hAnsi="Times New Roman" w:cs="Times New Roman"/>
          <w:sz w:val="28"/>
          <w:szCs w:val="28"/>
        </w:rPr>
        <w:t>-п</w:t>
      </w:r>
    </w:p>
    <w:p w:rsidR="00505AD6" w:rsidRDefault="00505AD6" w:rsidP="00505AD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</w:t>
      </w:r>
    </w:p>
    <w:p w:rsidR="00505AD6" w:rsidRDefault="00505AD6" w:rsidP="00505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утверждения и ведения бюджетных смет</w:t>
      </w:r>
    </w:p>
    <w:p w:rsidR="00505AD6" w:rsidRDefault="00505AD6" w:rsidP="00505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казенного учреждения </w:t>
      </w:r>
    </w:p>
    <w:p w:rsidR="00505AD6" w:rsidRDefault="00505AD6" w:rsidP="00505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AD6" w:rsidRDefault="00505AD6" w:rsidP="00505A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пунктом 1 </w:t>
      </w:r>
      <w:hyperlink r:id="rId8" w:history="1">
        <w:r>
          <w:rPr>
            <w:rStyle w:val="a4"/>
            <w:rFonts w:ascii="Times New Roman" w:eastAsiaTheme="majorEastAsia" w:hAnsi="Times New Roman" w:cs="Times New Roman"/>
            <w:b w:val="0"/>
            <w:color w:val="auto"/>
          </w:rPr>
          <w:t>статьи 221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ст. 30 Устава муниципального образования Петровского сельсовета Саракташского района Оренбургской области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составления, утверждения и ведения бюджетных смет казенного учреждения Петровского сельсовета Саракташского района согласно приложению.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2020 год (на 2020 год и плановый период 2021 и 2022 годов).</w:t>
      </w:r>
    </w:p>
    <w:p w:rsidR="00505AD6" w:rsidRDefault="00505AD6" w:rsidP="00505A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AD6" w:rsidRDefault="00505AD6" w:rsidP="00505AD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Контроль за исполнением настоящего постановления возложить на специалиста бухгалтера (Шипилову О.А.)</w:t>
      </w:r>
    </w:p>
    <w:p w:rsidR="00505AD6" w:rsidRDefault="00505AD6" w:rsidP="00505AD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05AD6" w:rsidRDefault="00505AD6" w:rsidP="00505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 </w:t>
      </w:r>
    </w:p>
    <w:p w:rsidR="00505AD6" w:rsidRDefault="00505AD6" w:rsidP="00505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AD6" w:rsidRDefault="00505AD6" w:rsidP="00505A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5AD6" w:rsidRDefault="00505AD6" w:rsidP="00505A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5AD6" w:rsidRDefault="00505AD6" w:rsidP="00505A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05AD6" w:rsidRDefault="00505AD6" w:rsidP="00505A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Петровский сельсовет                                                       А.А.Барсуков</w:t>
      </w:r>
    </w:p>
    <w:p w:rsidR="00505AD6" w:rsidRDefault="00505AD6" w:rsidP="00505A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AD6" w:rsidRDefault="00505AD6" w:rsidP="00505AD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 Шипиловой О.А., финансовому отделу,  администрации района, РОО, ОК, прокуратуре района</w:t>
      </w:r>
    </w:p>
    <w:p w:rsidR="00505AD6" w:rsidRDefault="00505AD6" w:rsidP="00505AD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Петровского сельсовета 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505AD6" w:rsidRDefault="00505AD6" w:rsidP="00505A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03.04.2020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№ 26-п</w:t>
      </w:r>
    </w:p>
    <w:p w:rsidR="00505AD6" w:rsidRDefault="00505AD6" w:rsidP="00505A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составления, утверждения и ведения бюджетных смет казенного учреждения Петровского сельсовета Саракташского района</w:t>
      </w:r>
    </w:p>
    <w:p w:rsidR="00505AD6" w:rsidRDefault="00505AD6" w:rsidP="00505AD6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составления, утверждения и ведения бюджетных смет муниципального казенного учреждения Петровского  сельсовета Саракташского района (далее – Порядок) определяет правила составления, утверждения и ведения бюджетных смет казенного учреждения,</w:t>
      </w:r>
      <w:r>
        <w:rPr>
          <w:rFonts w:ascii="Times New Roman" w:eastAsia="Times New Roman" w:hAnsi="Times New Roman"/>
          <w:sz w:val="24"/>
          <w:szCs w:val="24"/>
        </w:rPr>
        <w:t xml:space="preserve"> а также в соответствии с положениями </w:t>
      </w:r>
      <w:hyperlink r:id="rId9" w:anchor="block_16111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пункта 11 статьи 161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(далее при совместном упоминании - учреждение).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смет учреждений</w:t>
      </w:r>
    </w:p>
    <w:p w:rsidR="00505AD6" w:rsidRDefault="00505AD6" w:rsidP="0050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AD6" w:rsidRDefault="00505AD6" w:rsidP="00505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  Бюджетная смета учреждения (далее - смета) составляется и ведется в целях установления объема и распределения направлений расходов бюджета на основании доведенных до учреждения в установленном </w:t>
      </w:r>
      <w:hyperlink r:id="rId10" w:anchor="block_2212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</w:t>
      </w:r>
      <w:r>
        <w:rPr>
          <w:rFonts w:ascii="Times New Roman" w:hAnsi="Times New Roman"/>
          <w:sz w:val="24"/>
          <w:szCs w:val="24"/>
        </w:rPr>
        <w:t xml:space="preserve">(в том числе субсидии бюджетным и автономным учреждениям), </w:t>
      </w:r>
      <w:r>
        <w:rPr>
          <w:rFonts w:ascii="Times New Roman" w:eastAsia="Times New Roman" w:hAnsi="Times New Roman"/>
          <w:sz w:val="24"/>
          <w:szCs w:val="24"/>
        </w:rPr>
        <w:t xml:space="preserve"> субсидий, субвенций и иных межбюджетных трансфертов (далее - лимиты бюджетных обязательств), на срок действия решения Совета депутатов о бюджете на очередной финансовый год (очередной финансовый год и плановый период).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смете справочно указываются объем и распределение направлений расходов на исполнение публичных нормативных обязательств.</w:t>
      </w:r>
      <w:bookmarkStart w:id="1" w:name="P65"/>
      <w:bookmarkEnd w:id="1"/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подгрупп и (или) элементов) видов расходов классификации расходов бюджетов в пределах доведенных лимитов бюджетных обязательств.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r:id="rId11" w:anchor="P522" w:history="1">
        <w:r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</w:rPr>
          <w:t xml:space="preserve">приложению №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505AD6" w:rsidRDefault="00505AD6" w:rsidP="0050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D6" w:rsidRDefault="00505AD6" w:rsidP="00505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Главный распорядитель формирует свод смет учреждения, содержащий обобщенные показатели смет учреждения, находящихся в его ведении.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Главный распорядитель бюджетных средств согласовывает смету с финансовым отделом администрации Саракташского района.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>
        <w:rPr>
          <w:rFonts w:ascii="Times New Roman" w:hAnsi="Times New Roman" w:cs="Times New Roman"/>
          <w:sz w:val="24"/>
          <w:szCs w:val="24"/>
        </w:rPr>
        <w:t>8.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(текущего финансового года и планового периода) и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:rsidR="00505AD6" w:rsidRDefault="00505AD6" w:rsidP="00505A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Утверждение смет учреждений</w:t>
      </w:r>
    </w:p>
    <w:p w:rsidR="00505AD6" w:rsidRDefault="00505AD6" w:rsidP="00505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9.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учреждения без прав юридического лица утверждается руководителем учреждения, в составе которого создано данное подразделение.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Руководитель главного распорядителя (распорядителя) средств бюджета вправе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Бюджетная смета утверждается руководителем главного распорядителя (распорядителя) средств бюджета, а в его отсутствие – лицом, исполняющим его обязанности, заверяется гербовой печатью, и направляется в финансовый отдел администрации Саракташского района для согласования.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Саракташского района в течение пяти рабочих дней рассматривает бюджетную смету, и по итогам рассмотрения в случае её соответствия требованиям возвращает ГРБС (ПБС), либо возвращается на доработку.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ГРБС (ПБС) в десятидневный срок дорабатывает смету, и повторно представляет её в финансовый отдел администрации Саракташского района. 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экземпляра утверждённой бюджетной сметы направляются ГРБС (ПБС) для ее исполнения, один экземпляр - в финансовый отдел администрации Саракташского района.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505AD6" w:rsidRDefault="00505AD6" w:rsidP="00505AD6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Ведение смет учреждений</w:t>
      </w:r>
    </w:p>
    <w:p w:rsidR="00505AD6" w:rsidRDefault="00505AD6" w:rsidP="00505AD6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Ведением сметы в целях настоящего Порядка является внесение изменений в показатели сметы в пределах, доведенных учреждению в установленном порядке объемов соответствующих лимитов бюджетных обязательств.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согласно </w:t>
      </w:r>
      <w:hyperlink r:id="rId12" w:anchor="P522" w:history="1">
        <w:r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</w:rPr>
          <w:t>приложению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13" w:anchor="P60" w:history="1">
        <w:r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</w:rPr>
          <w:t xml:space="preserve">пункта 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Внесение изменений в смету, требующих изменения показателей бюджетной </w:t>
      </w:r>
      <w:r>
        <w:rPr>
          <w:rFonts w:ascii="Times New Roman" w:hAnsi="Times New Roman" w:cs="Times New Roman"/>
          <w:sz w:val="24"/>
          <w:szCs w:val="24"/>
        </w:rPr>
        <w:lastRenderedPageBreak/>
        <w:t>росписи главного распорядителя (распорядителя) бюджетных средств бюджета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Внесение изменений в показатели обоснований (расчетов) плановых сметных показателей казенного учреждения,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Утверждение изменений в показатели сметы и изменений обоснований (расчетов) плановых сметных показателей осуществляется в сроки, предусмотренные в п. 9 настоящего Порядка, в случаях внесения изменений в смету, установленных в п. 14 настоящего Порядка.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казенных учреждений,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администрации  Петровского  сельсовета 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04.03.2020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№ 26-п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УТВЕРЖДАЮ</w:t>
      </w: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bookmarkStart w:id="5" w:name="P127"/>
      <w:bookmarkEnd w:id="5"/>
      <w:r>
        <w:rPr>
          <w:rFonts w:ascii="Times New Roman" w:hAnsi="Times New Roman" w:cs="Times New Roman"/>
        </w:rPr>
        <w:t xml:space="preserve">                  БЮДЖЕТНАЯ СМЕТА НА 20__ ФИНАНСОВЫЙ ГОД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 20__ ФИНАНСОВЫЙ ГОД И ПЛАНОВЫЙ ПЕРИОД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20__ и 20__ ГОДОВ </w:t>
      </w:r>
      <w:hyperlink r:id="rId14" w:anchor="P750" w:history="1">
        <w:r>
          <w:rPr>
            <w:rStyle w:val="a4"/>
            <w:rFonts w:ascii="Times New Roman" w:eastAsia="Calibri" w:hAnsi="Times New Roman" w:cs="Times New Roman"/>
          </w:rPr>
          <w:t>&lt;*&gt;</w:t>
        </w:r>
      </w:hyperlink>
      <w:r>
        <w:rPr>
          <w:rFonts w:ascii="Times New Roman" w:hAnsi="Times New Roman" w:cs="Times New Roman"/>
        </w:rPr>
        <w:t>)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505AD6" w:rsidTr="00505AD6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505AD6" w:rsidTr="00505AD6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>
                <w:rPr>
                  <w:rStyle w:val="a4"/>
                  <w:rFonts w:ascii="Times New Roman" w:eastAsia="Calibri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0501012</w:t>
            </w: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"__" ______ 20__ г. </w:t>
            </w:r>
            <w:hyperlink r:id="rId16" w:anchor="P751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>
                <w:rPr>
                  <w:rStyle w:val="a4"/>
                  <w:rFonts w:ascii="Times New Roman" w:eastAsia="Calibri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Раздел 1. Итоговые показатели бюджетной сметы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spacing w:after="0"/>
        <w:rPr>
          <w:rFonts w:ascii="Times New Roman" w:hAnsi="Times New Roman"/>
        </w:rPr>
        <w:sectPr w:rsidR="00505AD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505AD6" w:rsidTr="00505AD6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19" w:anchor="P753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05AD6" w:rsidTr="00505AD6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0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1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2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2.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r:id="rId23" w:anchor="P752" w:history="1">
        <w:r>
          <w:rPr>
            <w:rStyle w:val="a4"/>
            <w:rFonts w:ascii="Times New Roman" w:eastAsia="Calibri" w:hAnsi="Times New Roman" w:cs="Times New Roman"/>
          </w:rPr>
          <w:t>&lt;***&gt;</w:t>
        </w:r>
      </w:hyperlink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4" w:anchor="P753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6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7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3.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предоставление бюджетных инвестиций юридическим лицам,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субсидий бюджетным и автономным учреждениям, иным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некоммерческим организациям, межбюджетных трансфертов,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субсидий юридическим лицам, индивидуальным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предпринимателям, физическим лицам - производителям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товаров, работ, услуг, субсидий государственным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корпорациям, компаниям, публично-правовым компаниям;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осуществление платежей, взносов, безвозмездных перечислений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субъектам международного права; обслуживание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государственного долга, исполнение судебных актов,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государственных гарантий Российской Федерации,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 также по резервным расходам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28" w:anchor="P753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29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0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1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закупки товаров, работ, услуг, осуществляемые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получателем бюджетных средств в пользу третьих лиц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2" w:anchor="P753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3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4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5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публичных нормативных обязательств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36" w:anchor="P753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7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8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39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spacing w:after="0"/>
        <w:rPr>
          <w:rFonts w:ascii="Times New Roman" w:hAnsi="Times New Roman"/>
        </w:rPr>
        <w:sectPr w:rsidR="00505A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505AD6" w:rsidTr="00505AD6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505AD6" w:rsidTr="00505AD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AD6" w:rsidTr="00505A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 20__ г.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согласующего смету)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(расшифровка подписи)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50"/>
      <w:bookmarkEnd w:id="6"/>
      <w:r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51"/>
      <w:bookmarkEnd w:id="7"/>
      <w:r>
        <w:rPr>
          <w:rFonts w:ascii="Times New Roman" w:hAnsi="Times New Roman" w:cs="Times New Roman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52"/>
      <w:bookmarkEnd w:id="8"/>
      <w:r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1" w:history="1">
        <w:r>
          <w:rPr>
            <w:rStyle w:val="a4"/>
            <w:rFonts w:ascii="Times New Roman" w:eastAsia="Calibri" w:hAnsi="Times New Roman" w:cs="Times New Roman"/>
          </w:rPr>
          <w:t>статьей 70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53"/>
      <w:bookmarkEnd w:id="9"/>
      <w:r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42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№</w:t>
        </w:r>
      </w:hyperlink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казенных учреждений,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505AD6" w:rsidRDefault="00EA349E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Петровского</w:t>
      </w:r>
      <w:r w:rsidR="00505AD6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Саракташского района</w:t>
      </w:r>
    </w:p>
    <w:p w:rsidR="00505AD6" w:rsidRDefault="00505AD6" w:rsidP="00505AD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04.03.2020 г. № 26-п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83"/>
      <w:bookmarkEnd w:id="10"/>
      <w:r>
        <w:rPr>
          <w:rFonts w:ascii="Times New Roman" w:hAnsi="Times New Roman" w:cs="Times New Roman"/>
        </w:rPr>
        <w:t xml:space="preserve">                   ИЗМЕНЕНИЕ ПОКАЗАТЕЛЕЙ БЮДЖЕТНОЙ СМЕТЫ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 20__ ФИНАНСОВЫЙ ГОД (НА 20__ ФИНАНСОВЫЙ ГОД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 ПЛАНОВЫЙ ПЕРИОД 20__ и 20__ ГОДОВ) </w:t>
      </w:r>
      <w:hyperlink r:id="rId43" w:anchor="P1407" w:history="1">
        <w:r>
          <w:rPr>
            <w:rStyle w:val="a4"/>
            <w:rFonts w:ascii="Times New Roman" w:eastAsia="Calibri" w:hAnsi="Times New Roman" w:cs="Times New Roman"/>
          </w:rPr>
          <w:t>&lt;*&gt;</w:t>
        </w:r>
      </w:hyperlink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505AD6" w:rsidTr="00505AD6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505AD6" w:rsidTr="00505AD6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44" w:history="1">
              <w:r>
                <w:rPr>
                  <w:rStyle w:val="a4"/>
                  <w:rFonts w:ascii="Times New Roman" w:eastAsia="Calibri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0501013</w:t>
            </w: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"__" ______ 20__ г. </w:t>
            </w:r>
            <w:hyperlink r:id="rId45" w:anchor="P1408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>
                <w:rPr>
                  <w:rStyle w:val="a4"/>
                  <w:rFonts w:ascii="Times New Roman" w:eastAsia="Calibri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7" w:history="1">
              <w:r>
                <w:rPr>
                  <w:rStyle w:val="a4"/>
                  <w:rFonts w:ascii="Times New Roman" w:eastAsia="Calibri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Раздел 1. Итоговые изменения показателей бюджетной сметы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spacing w:after="0"/>
        <w:rPr>
          <w:rFonts w:ascii="Times New Roman" w:hAnsi="Times New Roman"/>
        </w:rPr>
        <w:sectPr w:rsidR="00505A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505AD6" w:rsidTr="00505AD6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48" w:anchor="P1410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505AD6" w:rsidTr="00505AD6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49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0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1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2.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получателя бюджетных средств </w:t>
      </w:r>
      <w:hyperlink r:id="rId52" w:anchor="P1409" w:history="1">
        <w:r>
          <w:rPr>
            <w:rStyle w:val="a4"/>
            <w:rFonts w:ascii="Times New Roman" w:eastAsia="Calibri" w:hAnsi="Times New Roman" w:cs="Times New Roman"/>
          </w:rPr>
          <w:t>&lt;***&gt;</w:t>
        </w:r>
      </w:hyperlink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05AD6" w:rsidTr="00505AD6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3" w:anchor="P1410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505AD6" w:rsidTr="00505AD6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4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5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6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3.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предоставление бюджетных инвестиций юридическим лицам,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субсидий бюджетным и автономным учреждениям, иным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некоммерческим организациям, межбюджетных трансфертов,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субсидий юридическим лицам, индивидуальным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предпринимателям, физическим лицам - производителям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товаров, работ, услуг, субсидий государственным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корпорациям, компаниям, публично-правовым компаниям;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осуществление платежей, взносов, безвозмездных перечислений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субъектам международного права; обслуживание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государственного долга, исполнение судебных актов,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государственных гарантий Российской Федерации,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 также по резервным расходам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05AD6" w:rsidTr="00505AD6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57" w:anchor="P1410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505AD6" w:rsidTr="00505AD6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8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59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0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4. Лимиты бюджетных обязательств по расходам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закупки товаров, работ, услуг, осуществляемые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получателем бюджетных средств в пользу третьих лиц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61" w:anchor="P1410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2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3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4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Раздел 5. СПРАВОЧНО: Бюджетные ассигнования на исполнение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публичных нормативных обязательств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505AD6" w:rsidTr="00505AD6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аналитического показателя </w:t>
            </w:r>
            <w:hyperlink r:id="rId65" w:anchor="P1410" w:history="1">
              <w:r>
                <w:rPr>
                  <w:rStyle w:val="a4"/>
                  <w:rFonts w:ascii="Times New Roman" w:eastAsia="Calibri" w:hAnsi="Times New Roman" w:cs="Times New Roman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(+, -)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6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7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68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05AD6" w:rsidTr="00505AD6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505AD6" w:rsidRDefault="00505AD6" w:rsidP="00505AD6">
      <w:pPr>
        <w:spacing w:after="0"/>
        <w:rPr>
          <w:rFonts w:ascii="Times New Roman" w:hAnsi="Times New Roman"/>
        </w:rPr>
        <w:sectPr w:rsidR="00505A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505AD6" w:rsidTr="00505AD6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505AD6" w:rsidTr="00505AD6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9" w:history="1">
              <w:r>
                <w:rPr>
                  <w:rStyle w:val="a4"/>
                  <w:rFonts w:ascii="Times New Roman" w:eastAsia="Calibri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AD6" w:rsidRDefault="00505AD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505AD6" w:rsidTr="00505AD6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5AD6" w:rsidRDefault="00505A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5AD6" w:rsidTr="00505AD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AD6" w:rsidTr="00505AD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D6" w:rsidRDefault="00505A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 20__ г.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показателей сметы)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_______________________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(расшифровка подписи)</w:t>
      </w: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 20__ г.</w:t>
      </w:r>
    </w:p>
    <w:p w:rsidR="00505AD6" w:rsidRDefault="00505AD6" w:rsidP="00505AD6">
      <w:pPr>
        <w:pStyle w:val="ConsPlusNormal"/>
        <w:jc w:val="both"/>
        <w:rPr>
          <w:rFonts w:ascii="Times New Roman" w:hAnsi="Times New Roman" w:cs="Times New Roman"/>
        </w:rPr>
      </w:pPr>
    </w:p>
    <w:p w:rsidR="00505AD6" w:rsidRDefault="00505AD6" w:rsidP="00505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07"/>
      <w:bookmarkEnd w:id="11"/>
      <w:r>
        <w:rPr>
          <w:rFonts w:ascii="Times New Roman" w:hAnsi="Times New Roman" w:cs="Times New Roman"/>
        </w:rPr>
        <w:t>&lt;*&gt; В случае утверждения закона (решения) о бюджете на очередной финансовый год и плановый период.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08"/>
      <w:bookmarkEnd w:id="12"/>
      <w:r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409"/>
      <w:bookmarkEnd w:id="13"/>
      <w:r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0" w:history="1">
        <w:r>
          <w:rPr>
            <w:rStyle w:val="a4"/>
            <w:rFonts w:ascii="Times New Roman" w:eastAsia="Calibri" w:hAnsi="Times New Roman" w:cs="Times New Roman"/>
          </w:rPr>
          <w:t>статьей 70</w:t>
        </w:r>
      </w:hyperlink>
      <w:r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05AD6" w:rsidRDefault="00505AD6" w:rsidP="00505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10"/>
      <w:bookmarkEnd w:id="14"/>
      <w:r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E" w:rsidRDefault="00412F1E" w:rsidP="00B8117E">
      <w:pPr>
        <w:spacing w:after="0" w:line="240" w:lineRule="auto"/>
      </w:pPr>
      <w:r>
        <w:separator/>
      </w:r>
    </w:p>
  </w:endnote>
  <w:endnote w:type="continuationSeparator" w:id="0">
    <w:p w:rsidR="00412F1E" w:rsidRDefault="00412F1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E" w:rsidRDefault="00412F1E" w:rsidP="00B8117E">
      <w:pPr>
        <w:spacing w:after="0" w:line="240" w:lineRule="auto"/>
      </w:pPr>
      <w:r>
        <w:separator/>
      </w:r>
    </w:p>
  </w:footnote>
  <w:footnote w:type="continuationSeparator" w:id="0">
    <w:p w:rsidR="00412F1E" w:rsidRDefault="00412F1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D6" w:rsidRDefault="00505AD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2F1E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505AD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0C8A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43EB7"/>
    <w:rsid w:val="0097441C"/>
    <w:rsid w:val="00986A74"/>
    <w:rsid w:val="009A0A16"/>
    <w:rsid w:val="009A42BD"/>
    <w:rsid w:val="009B31FD"/>
    <w:rsid w:val="009D18BF"/>
    <w:rsid w:val="009D2A63"/>
    <w:rsid w:val="009D34DC"/>
    <w:rsid w:val="009D5539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49E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D2D4-2C0C-4009-9BEC-41974FB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5"/>
    <w:semiHidden/>
    <w:rsid w:val="00505AD6"/>
    <w:rPr>
      <w:rFonts w:ascii="Calibri" w:eastAsia="Calibri" w:hAnsi="Calibri" w:cs="Times New Roman"/>
      <w:lang w:eastAsia="en-US"/>
    </w:rPr>
  </w:style>
  <w:style w:type="paragraph" w:styleId="25">
    <w:name w:val="Body Text 2"/>
    <w:basedOn w:val="a"/>
    <w:link w:val="24"/>
    <w:semiHidden/>
    <w:unhideWhenUsed/>
    <w:rsid w:val="00505AD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26">
    <w:name w:val="Знак2"/>
    <w:basedOn w:val="a"/>
    <w:rsid w:val="00505A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lockQuotation">
    <w:name w:val="Block Quotation"/>
    <w:basedOn w:val="a"/>
    <w:rsid w:val="00505A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05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21" Type="http://schemas.openxmlformats.org/officeDocument/2006/relationships/hyperlink" Target="consultantplus://offline/ref=304AD4FFEFEBB6C164EAE52CAB83D6742B67E95AFAD135742F233498FB246EF99CADF5C77199A0E93BFCEB0B80IDR9K" TargetMode="External"/><Relationship Id="rId42" Type="http://schemas.openxmlformats.org/officeDocument/2006/relationships/hyperlink" Target="consultantplus://offline/ref=463C74840EB58ECCB9DFB494B227298535BB2BF727FE5DEBFCA979B00A1B60901E0A100A93D55289B707F" TargetMode="External"/><Relationship Id="rId47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63" Type="http://schemas.openxmlformats.org/officeDocument/2006/relationships/hyperlink" Target="consultantplus://offline/ref=AADAC15473E738D62CE1C5C6512F179A8D9F1A6446D0996663BDD636D2880928CF3817399EAAE115CEF77066C1JBR4K" TargetMode="External"/><Relationship Id="rId68" Type="http://schemas.openxmlformats.org/officeDocument/2006/relationships/hyperlink" Target="consultantplus://offline/ref=AADAC15473E738D62CE1C5C6512F179A8D9F1A6446D0996663BDD636D2880928CF3817399EAAE115CEF77066C1JBR4K" TargetMode="External"/><Relationship Id="rId16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1" Type="http://schemas.openxmlformats.org/officeDocument/2006/relationships/hyperlink" Target="file:///D:\User\Temp\&#1055;&#1086;&#1088;&#1103;&#1076;&#1086;&#1082;%20&#1089;&#1086;&#1089;&#1090;&#1072;&#1074;&#1083;&#1077;&#1085;&#1080;&#1103;%20&#1089;&#1084;&#1077;&#1090;&#1099;%20&#1089;%202020%20&#1075;%20&#1076;&#1083;&#1103;%20&#1091;&#1095;&#1088;&#1077;&#1078;&#1076;&#1077;&#1085;&#1080;&#1081;%20&#1085;&#1086;&#1074;&#1099;&#1081;-1.doc" TargetMode="External"/><Relationship Id="rId24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2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95AFAD135742F233498FB246EF99CADF5C77199A0E93BFCEB0B80IDR9K" TargetMode="External"/><Relationship Id="rId45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3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8" Type="http://schemas.openxmlformats.org/officeDocument/2006/relationships/hyperlink" Target="consultantplus://offline/ref=AADAC15473E738D62CE1C5C6512F179A8D9F1A6446D0996663BDD636D2880928CF3817399EAAE115CEF77066C1JBR4K" TargetMode="External"/><Relationship Id="rId66" Type="http://schemas.openxmlformats.org/officeDocument/2006/relationships/hyperlink" Target="consultantplus://offline/ref=AADAC15473E738D62CE1C5C6512F179A8D9F1A6446D0996663BDD636D2880928CF3817399EAAE115CEF77066C1JBR4K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9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4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2" Type="http://schemas.openxmlformats.org/officeDocument/2006/relationships/hyperlink" Target="consultantplus://offline/ref=304AD4FFEFEBB6C164EAE52CAB83D6742B67E95AFAD135742F233498FB246EF99CADF5C77199A0E93BFCEB0B80IDR9K" TargetMode="External"/><Relationship Id="rId27" Type="http://schemas.openxmlformats.org/officeDocument/2006/relationships/hyperlink" Target="consultantplus://offline/ref=304AD4FFEFEBB6C164EAE52CAB83D6742B67E95AFAD135742F233498FB246EF99CADF5C77199A0E93BFCEB0B80IDR9K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consultantplus://offline/ref=304AD4FFEFEBB6C164EAE52CAB83D6742B67E95AFAD135742F233498FB246EF99CADF5C77199A0E93BFCEB0B80IDR9K" TargetMode="External"/><Relationship Id="rId43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8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6" Type="http://schemas.openxmlformats.org/officeDocument/2006/relationships/hyperlink" Target="consultantplus://offline/ref=304AD4FFEFEBB6C164EAE52CAB83D6742B67E95AFAD135742F233498FB246EF99CADF5C77199A0E93BFCEB0B80IDR9K" TargetMode="External"/><Relationship Id="rId64" Type="http://schemas.openxmlformats.org/officeDocument/2006/relationships/hyperlink" Target="consultantplus://offline/ref=AADAC15473E738D62CE1C5C6512F179A8D9F1A6446D0996663BDD636D2880928CF3817399EAAE115CEF77066C1JBR4K" TargetMode="External"/><Relationship Id="rId69" Type="http://schemas.openxmlformats.org/officeDocument/2006/relationships/hyperlink" Target="consultantplus://offline/ref=AADAC15473E738D62CE1C5C6512F179A8D9F1A6446D0996663BDD636D2880928CF3817399EAAE115CEF77066C1JBR4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51" Type="http://schemas.openxmlformats.org/officeDocument/2006/relationships/hyperlink" Target="consultantplus://offline/ref=304AD4FFEFEBB6C164EAE52CAB83D6742B67E95AFAD135742F233498FB246EF99CADF5C77199A0E93BFCEB0B80IDR9K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file:///D:\User\Temp\&#1055;&#1086;&#1088;&#1103;&#1076;&#1086;&#1082;%20&#1089;&#1086;&#1089;&#1090;&#1072;&#1074;&#1083;&#1077;&#1085;&#1080;&#1103;%20&#1089;&#1084;&#1077;&#1090;&#1099;%20&#1089;%202020%20&#1075;%20&#1076;&#1083;&#1103;%20&#1091;&#1095;&#1088;&#1077;&#1078;&#1076;&#1077;&#1085;&#1080;&#1081;%20&#1085;&#1086;&#1074;&#1099;&#1081;-1.doc" TargetMode="External"/><Relationship Id="rId17" Type="http://schemas.openxmlformats.org/officeDocument/2006/relationships/hyperlink" Target="consultantplus://offline/ref=304AD4FFEFEBB6C164EAE52CAB83D6742963E354FCD435742F233498FB246EF99CADF5C77199A0E93BFCEB0B80IDR9K" TargetMode="External"/><Relationship Id="rId25" Type="http://schemas.openxmlformats.org/officeDocument/2006/relationships/hyperlink" Target="consultantplus://offline/ref=304AD4FFEFEBB6C164EAE52CAB83D6742B67E95AFAD135742F233498FB246EF99CADF5C77199A0E93BFCEB0B80IDR9K" TargetMode="External"/><Relationship Id="rId33" Type="http://schemas.openxmlformats.org/officeDocument/2006/relationships/hyperlink" Target="consultantplus://offline/ref=304AD4FFEFEBB6C164EAE52CAB83D6742B67E95AFAD135742F233498FB246EF99CADF5C77199A0E93BFCEB0B80IDR9K" TargetMode="External"/><Relationship Id="rId38" Type="http://schemas.openxmlformats.org/officeDocument/2006/relationships/hyperlink" Target="consultantplus://offline/ref=304AD4FFEFEBB6C164EAE52CAB83D6742B67E95AFAD135742F233498FB246EF99CADF5C77199A0E93BFCEB0B80IDR9K" TargetMode="External"/><Relationship Id="rId46" Type="http://schemas.openxmlformats.org/officeDocument/2006/relationships/hyperlink" Target="consultantplus://offline/ref=304AD4FFEFEBB6C164EAE52CAB83D6742963E354FCD435742F233498FB246EF99CADF5C77199A0E93BFCEB0B80IDR9K" TargetMode="External"/><Relationship Id="rId59" Type="http://schemas.openxmlformats.org/officeDocument/2006/relationships/hyperlink" Target="consultantplus://offline/ref=AADAC15473E738D62CE1C5C6512F179A8D9F1A6446D0996663BDD636D2880928CF3817399EAAE115CEF77066C1JBR4K" TargetMode="External"/><Relationship Id="rId67" Type="http://schemas.openxmlformats.org/officeDocument/2006/relationships/hyperlink" Target="consultantplus://offline/ref=AADAC15473E738D62CE1C5C6512F179A8D9F1A6446D0996663BDD636D2880928CF3817399EAAE115CEF77066C1JBR4K" TargetMode="External"/><Relationship Id="rId20" Type="http://schemas.openxmlformats.org/officeDocument/2006/relationships/hyperlink" Target="consultantplus://offline/ref=304AD4FFEFEBB6C164EAE52CAB83D6742B67E95AFAD135742F233498FB246EF99CADF5C77199A0E93BFCEB0B80IDR9K" TargetMode="External"/><Relationship Id="rId41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54" Type="http://schemas.openxmlformats.org/officeDocument/2006/relationships/hyperlink" Target="consultantplus://offline/ref=304AD4FFEFEBB6C164EAE52CAB83D6742B67E95AFAD135742F233498FB246EF99CADF5C77199A0E93BFCEB0B80IDR9K" TargetMode="External"/><Relationship Id="rId62" Type="http://schemas.openxmlformats.org/officeDocument/2006/relationships/hyperlink" Target="consultantplus://offline/ref=AADAC15473E738D62CE1C5C6512F179A8D9F1A6446D0996663BDD636D2880928CF3817399EAAE115CEF77066C1JBR4K" TargetMode="External"/><Relationship Id="rId70" Type="http://schemas.openxmlformats.org/officeDocument/2006/relationships/hyperlink" Target="consultantplus://offline/ref=AADAC15473E738D62CE1C5C6512F179A8D9F1D6248D7996663BDD636D2880928DD384F379EAEF61F9AB83633CDBD02D043A3D46571DDJARDK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04AD4FFEFEBB6C164EAE52CAB83D6742B67EC5EFBDC35742F233498FB246EF99CADF5C77199A0E93BFCEB0B80IDR9K" TargetMode="External"/><Relationship Id="rId23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8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6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9" Type="http://schemas.openxmlformats.org/officeDocument/2006/relationships/hyperlink" Target="consultantplus://offline/ref=304AD4FFEFEBB6C164EAE52CAB83D6742B67E95AFAD135742F233498FB246EF99CADF5C77199A0E93BFCEB0B80IDR9K" TargetMode="External"/><Relationship Id="rId57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0" Type="http://schemas.openxmlformats.org/officeDocument/2006/relationships/hyperlink" Target="http://base.garant.ru/12112604/eb1341d8e96a5d9dccd0f8207a3c20f0/" TargetMode="External"/><Relationship Id="rId31" Type="http://schemas.openxmlformats.org/officeDocument/2006/relationships/hyperlink" Target="consultantplus://offline/ref=304AD4FFEFEBB6C164EAE52CAB83D6742B67E95AFAD135742F233498FB246EF99CADF5C77199A0E93BFCEB0B80IDR9K" TargetMode="External"/><Relationship Id="rId44" Type="http://schemas.openxmlformats.org/officeDocument/2006/relationships/hyperlink" Target="consultantplus://offline/ref=304AD4FFEFEBB6C164EAE52CAB83D6742B67EC5EFBDC35742F233498FB246EF99CADF5C77199A0E93BFCEB0B80IDR9K" TargetMode="External"/><Relationship Id="rId52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0" Type="http://schemas.openxmlformats.org/officeDocument/2006/relationships/hyperlink" Target="consultantplus://offline/ref=AADAC15473E738D62CE1C5C6512F179A8D9F1A6446D0996663BDD636D2880928CF3817399EAAE115CEF77066C1JBR4K" TargetMode="External"/><Relationship Id="rId65" Type="http://schemas.openxmlformats.org/officeDocument/2006/relationships/hyperlink" Target="file:///D:\User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4937220ae6cef91cd7865edfe9b471d0/" TargetMode="External"/><Relationship Id="rId13" Type="http://schemas.openxmlformats.org/officeDocument/2006/relationships/hyperlink" Target="file:///D:\User\Temp\&#1055;&#1086;&#1088;&#1103;&#1076;&#1086;&#1082;%20&#1089;&#1086;&#1089;&#1090;&#1072;&#1074;&#1083;&#1077;&#1085;&#1080;&#1103;%20&#1089;&#1084;&#1077;&#1090;&#1099;%20&#1089;%202020%20&#1075;%20&#1076;&#1083;&#1103;%20&#1091;&#1095;&#1088;&#1077;&#1078;&#1076;&#1077;&#1085;&#1080;&#1081;%20&#1085;&#1086;&#1074;&#1099;&#1081;-1.doc" TargetMode="External"/><Relationship Id="rId18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39" Type="http://schemas.openxmlformats.org/officeDocument/2006/relationships/hyperlink" Target="consultantplus://offline/ref=304AD4FFEFEBB6C164EAE52CAB83D6742B67E95AFAD135742F233498FB246EF99CADF5C77199A0E93BFCEB0B80IDR9K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50" Type="http://schemas.openxmlformats.org/officeDocument/2006/relationships/hyperlink" Target="consultantplus://offline/ref=304AD4FFEFEBB6C164EAE52CAB83D6742B67E95AFAD135742F233498FB246EF99CADF5C77199A0E93BFCEB0B80IDR9K" TargetMode="External"/><Relationship Id="rId55" Type="http://schemas.openxmlformats.org/officeDocument/2006/relationships/hyperlink" Target="consultantplus://offline/ref=304AD4FFEFEBB6C164EAE52CAB83D6742B67E95AFAD135742F233498FB246EF99CADF5C77199A0E93BFCEB0B80IDR9K" TargetMode="Externa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=304AD4FFEFEBB6C164EAE52CAB83D6742B67E95AFAD135742F233498FB246EF99CADF5C77199A0E93BFCEB0B80ID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2020-03-24T10:55:00Z</cp:lastPrinted>
  <dcterms:created xsi:type="dcterms:W3CDTF">2020-04-07T16:10:00Z</dcterms:created>
  <dcterms:modified xsi:type="dcterms:W3CDTF">2020-04-07T16:10:00Z</dcterms:modified>
</cp:coreProperties>
</file>